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550F6" w14:textId="77777777" w:rsidR="006F2D4F" w:rsidRPr="00F83EDA" w:rsidRDefault="00B5532C">
      <w:pPr>
        <w:pStyle w:val="Kop1"/>
        <w:rPr>
          <w:rFonts w:ascii="Calibri" w:hAnsi="Calibri" w:cs="Calibri"/>
          <w:sz w:val="22"/>
          <w:szCs w:val="22"/>
          <w:u w:val="single"/>
        </w:rPr>
      </w:pPr>
      <w:r w:rsidRPr="00F83EDA">
        <w:rPr>
          <w:rFonts w:ascii="Calibri" w:hAnsi="Calibri" w:cs="Calibri"/>
          <w:sz w:val="22"/>
          <w:szCs w:val="22"/>
          <w:u w:val="single"/>
        </w:rPr>
        <w:t>Terms and Conditions  Season 2026–2027</w:t>
      </w:r>
    </w:p>
    <w:p w14:paraId="6CA8A377" w14:textId="77777777" w:rsidR="00D62EFB" w:rsidRPr="00D62EFB" w:rsidRDefault="00D62EFB">
      <w:pPr>
        <w:pStyle w:val="Kop1"/>
        <w:rPr>
          <w:rFonts w:ascii="Calibri" w:hAnsi="Calibri" w:cs="Calibri"/>
          <w:sz w:val="24"/>
          <w:szCs w:val="24"/>
        </w:rPr>
      </w:pPr>
    </w:p>
    <w:p w14:paraId="7FD550F7" w14:textId="77777777" w:rsidR="006F2D4F" w:rsidRPr="00A74965" w:rsidRDefault="00B5532C" w:rsidP="00A74965">
      <w:pPr>
        <w:pStyle w:val="Lijstalinea"/>
        <w:numPr>
          <w:ilvl w:val="0"/>
          <w:numId w:val="3"/>
        </w:numPr>
        <w:spacing w:before="200" w:after="100"/>
        <w:rPr>
          <w:rFonts w:ascii="Calibri" w:hAnsi="Calibri" w:cs="Calibri"/>
          <w:sz w:val="22"/>
          <w:szCs w:val="22"/>
        </w:rPr>
      </w:pPr>
      <w:r w:rsidRPr="00A74965">
        <w:rPr>
          <w:rFonts w:ascii="Calibri" w:hAnsi="Calibri" w:cs="Calibri"/>
          <w:sz w:val="22"/>
          <w:szCs w:val="22"/>
        </w:rPr>
        <w:t>Rates 2026–2027 (as of 31 August 2026)</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6"/>
        <w:gridCol w:w="2256"/>
        <w:gridCol w:w="2257"/>
        <w:gridCol w:w="2257"/>
      </w:tblGrid>
      <w:tr w:rsidR="006F2D4F" w:rsidRPr="00A74965" w14:paraId="7FD550FC" w14:textId="77777777" w:rsidTr="002D7D06">
        <w:tc>
          <w:tcPr>
            <w:tcW w:w="2256"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FD550F8" w14:textId="77777777" w:rsidR="006F2D4F" w:rsidRPr="00A74965" w:rsidRDefault="00B5532C">
            <w:pPr>
              <w:rPr>
                <w:rFonts w:ascii="Calibri" w:hAnsi="Calibri" w:cs="Calibri"/>
                <w:sz w:val="22"/>
                <w:szCs w:val="22"/>
              </w:rPr>
            </w:pPr>
            <w:r w:rsidRPr="00A74965">
              <w:rPr>
                <w:rFonts w:ascii="Calibri" w:hAnsi="Calibri" w:cs="Calibri"/>
                <w:sz w:val="22"/>
                <w:szCs w:val="22"/>
              </w:rPr>
              <w:t>Lesson option</w:t>
            </w:r>
          </w:p>
        </w:tc>
        <w:tc>
          <w:tcPr>
            <w:tcW w:w="2256"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FD550F9" w14:textId="77777777" w:rsidR="006F2D4F" w:rsidRPr="00A74965" w:rsidRDefault="00B5532C">
            <w:pPr>
              <w:rPr>
                <w:rFonts w:ascii="Calibri" w:hAnsi="Calibri" w:cs="Calibri"/>
                <w:sz w:val="22"/>
                <w:szCs w:val="22"/>
              </w:rPr>
            </w:pPr>
            <w:r w:rsidRPr="00A74965">
              <w:rPr>
                <w:rFonts w:ascii="Calibri" w:hAnsi="Calibri" w:cs="Calibri"/>
                <w:sz w:val="22"/>
                <w:szCs w:val="22"/>
              </w:rPr>
              <w:t>Per hour</w:t>
            </w:r>
          </w:p>
        </w:tc>
        <w:tc>
          <w:tcPr>
            <w:tcW w:w="2257"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FD550FA" w14:textId="77777777" w:rsidR="006F2D4F" w:rsidRPr="00A74965" w:rsidRDefault="00B5532C">
            <w:pPr>
              <w:rPr>
                <w:rFonts w:ascii="Calibri" w:hAnsi="Calibri" w:cs="Calibri"/>
                <w:sz w:val="22"/>
                <w:szCs w:val="22"/>
              </w:rPr>
            </w:pPr>
            <w:r w:rsidRPr="00A74965">
              <w:rPr>
                <w:rFonts w:ascii="Calibri" w:hAnsi="Calibri" w:cs="Calibri"/>
                <w:sz w:val="22"/>
                <w:szCs w:val="22"/>
              </w:rPr>
              <w:t>Per year (37 lesson weeks)</w:t>
            </w:r>
          </w:p>
        </w:tc>
        <w:tc>
          <w:tcPr>
            <w:tcW w:w="2257"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FD550FB" w14:textId="7EFA9C94" w:rsidR="006F2D4F" w:rsidRPr="00A74965" w:rsidRDefault="00B5532C">
            <w:pPr>
              <w:rPr>
                <w:rFonts w:ascii="Calibri" w:hAnsi="Calibri" w:cs="Calibri"/>
                <w:sz w:val="22"/>
                <w:szCs w:val="22"/>
              </w:rPr>
            </w:pPr>
            <w:r w:rsidRPr="00A74965">
              <w:rPr>
                <w:rFonts w:ascii="Calibri" w:hAnsi="Calibri" w:cs="Calibri"/>
                <w:sz w:val="22"/>
                <w:szCs w:val="22"/>
              </w:rPr>
              <w:t>Per month (10 months)</w:t>
            </w:r>
            <w:r w:rsidR="00A13F84">
              <w:rPr>
                <w:rStyle w:val="Voetnootmarkering"/>
                <w:rFonts w:ascii="Calibri" w:hAnsi="Calibri" w:cs="Calibri"/>
                <w:sz w:val="22"/>
                <w:szCs w:val="22"/>
              </w:rPr>
              <w:footnoteReference w:id="1"/>
            </w:r>
          </w:p>
        </w:tc>
      </w:tr>
      <w:tr w:rsidR="006F2D4F" w:rsidRPr="00A74965" w14:paraId="7FD55101" w14:textId="77777777" w:rsidTr="002D7D06">
        <w:tc>
          <w:tcPr>
            <w:tcW w:w="225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D550FD" w14:textId="120290F9" w:rsidR="006F2D4F" w:rsidRPr="00A74965" w:rsidRDefault="00B5532C">
            <w:pPr>
              <w:rPr>
                <w:rFonts w:ascii="Calibri" w:hAnsi="Calibri" w:cs="Calibri"/>
                <w:sz w:val="22"/>
                <w:szCs w:val="22"/>
              </w:rPr>
            </w:pPr>
            <w:r w:rsidRPr="00A74965">
              <w:rPr>
                <w:rFonts w:ascii="Calibri" w:hAnsi="Calibri" w:cs="Calibri"/>
                <w:sz w:val="22"/>
                <w:szCs w:val="22"/>
              </w:rPr>
              <w:t xml:space="preserve">Trial lesson </w:t>
            </w:r>
            <w:r w:rsidR="0003423B">
              <w:rPr>
                <w:rStyle w:val="Voetnootmarkering"/>
                <w:rFonts w:ascii="Calibri" w:hAnsi="Calibri" w:cs="Calibri"/>
                <w:sz w:val="22"/>
                <w:szCs w:val="22"/>
              </w:rPr>
              <w:footnoteReference w:id="2"/>
            </w:r>
          </w:p>
        </w:tc>
        <w:tc>
          <w:tcPr>
            <w:tcW w:w="225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D550FE" w14:textId="276297C1" w:rsidR="006F2D4F" w:rsidRPr="00A74965" w:rsidRDefault="00B5532C">
            <w:pPr>
              <w:rPr>
                <w:rFonts w:ascii="Calibri" w:hAnsi="Calibri" w:cs="Calibri"/>
                <w:sz w:val="22"/>
                <w:szCs w:val="22"/>
              </w:rPr>
            </w:pPr>
            <w:r w:rsidRPr="00A74965">
              <w:rPr>
                <w:rFonts w:ascii="Calibri" w:hAnsi="Calibri" w:cs="Calibri"/>
                <w:sz w:val="22"/>
                <w:szCs w:val="22"/>
              </w:rPr>
              <w:t>€ 18</w:t>
            </w:r>
            <w:r w:rsidR="00250B71">
              <w:rPr>
                <w:rFonts w:ascii="Calibri" w:hAnsi="Calibri" w:cs="Calibri"/>
                <w:sz w:val="22"/>
                <w:szCs w:val="22"/>
              </w:rPr>
              <w:t>,</w:t>
            </w:r>
            <w:r w:rsidRPr="00A74965">
              <w:rPr>
                <w:rFonts w:ascii="Calibri" w:hAnsi="Calibri" w:cs="Calibri"/>
                <w:sz w:val="22"/>
                <w:szCs w:val="22"/>
              </w:rPr>
              <w:t>50</w:t>
            </w:r>
          </w:p>
        </w:tc>
        <w:tc>
          <w:tcPr>
            <w:tcW w:w="225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D550FF" w14:textId="77777777" w:rsidR="006F2D4F" w:rsidRPr="00A74965" w:rsidRDefault="006F2D4F">
            <w:pPr>
              <w:rPr>
                <w:rFonts w:ascii="Calibri" w:hAnsi="Calibri" w:cs="Calibri"/>
                <w:sz w:val="22"/>
                <w:szCs w:val="22"/>
              </w:rPr>
            </w:pPr>
          </w:p>
        </w:tc>
        <w:tc>
          <w:tcPr>
            <w:tcW w:w="225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D55100" w14:textId="77777777" w:rsidR="006F2D4F" w:rsidRPr="00A74965" w:rsidRDefault="006F2D4F">
            <w:pPr>
              <w:rPr>
                <w:rFonts w:ascii="Calibri" w:hAnsi="Calibri" w:cs="Calibri"/>
                <w:sz w:val="22"/>
                <w:szCs w:val="22"/>
              </w:rPr>
            </w:pPr>
          </w:p>
        </w:tc>
      </w:tr>
      <w:tr w:rsidR="006F2D4F" w:rsidRPr="00A74965" w14:paraId="7FD55106" w14:textId="77777777" w:rsidTr="002D7D06">
        <w:tc>
          <w:tcPr>
            <w:tcW w:w="225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D55102" w14:textId="77777777" w:rsidR="006F2D4F" w:rsidRPr="00A74965" w:rsidRDefault="00B5532C">
            <w:pPr>
              <w:rPr>
                <w:rFonts w:ascii="Calibri" w:hAnsi="Calibri" w:cs="Calibri"/>
                <w:sz w:val="22"/>
                <w:szCs w:val="22"/>
              </w:rPr>
            </w:pPr>
            <w:r w:rsidRPr="00A74965">
              <w:rPr>
                <w:rFonts w:ascii="Calibri" w:hAnsi="Calibri" w:cs="Calibri"/>
                <w:sz w:val="22"/>
                <w:szCs w:val="22"/>
              </w:rPr>
              <w:t>60 min</w:t>
            </w:r>
          </w:p>
        </w:tc>
        <w:tc>
          <w:tcPr>
            <w:tcW w:w="225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D55103" w14:textId="0AEA090A" w:rsidR="006F2D4F" w:rsidRPr="00A74965" w:rsidRDefault="00B5532C">
            <w:pPr>
              <w:rPr>
                <w:rFonts w:ascii="Calibri" w:hAnsi="Calibri" w:cs="Calibri"/>
                <w:sz w:val="22"/>
                <w:szCs w:val="22"/>
              </w:rPr>
            </w:pPr>
            <w:r w:rsidRPr="00A74965">
              <w:rPr>
                <w:rFonts w:ascii="Calibri" w:hAnsi="Calibri" w:cs="Calibri"/>
                <w:sz w:val="22"/>
                <w:szCs w:val="22"/>
              </w:rPr>
              <w:t>€ 61</w:t>
            </w:r>
            <w:r w:rsidR="00250B71">
              <w:rPr>
                <w:rFonts w:ascii="Calibri" w:hAnsi="Calibri" w:cs="Calibri"/>
                <w:sz w:val="22"/>
                <w:szCs w:val="22"/>
              </w:rPr>
              <w:t>,</w:t>
            </w:r>
            <w:r w:rsidRPr="00A74965">
              <w:rPr>
                <w:rFonts w:ascii="Calibri" w:hAnsi="Calibri" w:cs="Calibri"/>
                <w:sz w:val="22"/>
                <w:szCs w:val="22"/>
              </w:rPr>
              <w:t>50</w:t>
            </w:r>
          </w:p>
        </w:tc>
        <w:tc>
          <w:tcPr>
            <w:tcW w:w="225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D55104" w14:textId="27A84319" w:rsidR="006F2D4F" w:rsidRPr="00A74965" w:rsidRDefault="00B5532C">
            <w:pPr>
              <w:rPr>
                <w:rFonts w:ascii="Calibri" w:hAnsi="Calibri" w:cs="Calibri"/>
                <w:sz w:val="22"/>
                <w:szCs w:val="22"/>
              </w:rPr>
            </w:pPr>
            <w:r w:rsidRPr="00A74965">
              <w:rPr>
                <w:rFonts w:ascii="Calibri" w:hAnsi="Calibri" w:cs="Calibri"/>
                <w:sz w:val="22"/>
                <w:szCs w:val="22"/>
              </w:rPr>
              <w:t>€ 2</w:t>
            </w:r>
            <w:r w:rsidR="00250B71">
              <w:rPr>
                <w:rFonts w:ascii="Calibri" w:hAnsi="Calibri" w:cs="Calibri"/>
                <w:sz w:val="22"/>
                <w:szCs w:val="22"/>
              </w:rPr>
              <w:t>.</w:t>
            </w:r>
            <w:r w:rsidRPr="00A74965">
              <w:rPr>
                <w:rFonts w:ascii="Calibri" w:hAnsi="Calibri" w:cs="Calibri"/>
                <w:sz w:val="22"/>
                <w:szCs w:val="22"/>
              </w:rPr>
              <w:t>275</w:t>
            </w:r>
            <w:r w:rsidR="00250B71">
              <w:rPr>
                <w:rFonts w:ascii="Calibri" w:hAnsi="Calibri" w:cs="Calibri"/>
                <w:sz w:val="22"/>
                <w:szCs w:val="22"/>
              </w:rPr>
              <w:t>,</w:t>
            </w:r>
            <w:r w:rsidRPr="00A74965">
              <w:rPr>
                <w:rFonts w:ascii="Calibri" w:hAnsi="Calibri" w:cs="Calibri"/>
                <w:sz w:val="22"/>
                <w:szCs w:val="22"/>
              </w:rPr>
              <w:t>50</w:t>
            </w:r>
          </w:p>
        </w:tc>
        <w:tc>
          <w:tcPr>
            <w:tcW w:w="225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D55105" w14:textId="62964400" w:rsidR="006F2D4F" w:rsidRPr="00A74965" w:rsidRDefault="00B5532C">
            <w:pPr>
              <w:rPr>
                <w:rFonts w:ascii="Calibri" w:hAnsi="Calibri" w:cs="Calibri"/>
                <w:sz w:val="22"/>
                <w:szCs w:val="22"/>
              </w:rPr>
            </w:pPr>
            <w:r w:rsidRPr="00A74965">
              <w:rPr>
                <w:rFonts w:ascii="Calibri" w:hAnsi="Calibri" w:cs="Calibri"/>
                <w:sz w:val="22"/>
                <w:szCs w:val="22"/>
              </w:rPr>
              <w:t>€ 227</w:t>
            </w:r>
            <w:r w:rsidR="00250B71">
              <w:rPr>
                <w:rFonts w:ascii="Calibri" w:hAnsi="Calibri" w:cs="Calibri"/>
                <w:sz w:val="22"/>
                <w:szCs w:val="22"/>
              </w:rPr>
              <w:t>,</w:t>
            </w:r>
            <w:r w:rsidRPr="00A74965">
              <w:rPr>
                <w:rFonts w:ascii="Calibri" w:hAnsi="Calibri" w:cs="Calibri"/>
                <w:sz w:val="22"/>
                <w:szCs w:val="22"/>
              </w:rPr>
              <w:t>55</w:t>
            </w:r>
          </w:p>
        </w:tc>
      </w:tr>
      <w:tr w:rsidR="006F2D4F" w:rsidRPr="00A74965" w14:paraId="7FD5510B" w14:textId="77777777" w:rsidTr="002D7D06">
        <w:tc>
          <w:tcPr>
            <w:tcW w:w="225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D55107" w14:textId="77777777" w:rsidR="006F2D4F" w:rsidRPr="00A74965" w:rsidRDefault="00B5532C">
            <w:pPr>
              <w:rPr>
                <w:rFonts w:ascii="Calibri" w:hAnsi="Calibri" w:cs="Calibri"/>
                <w:sz w:val="22"/>
                <w:szCs w:val="22"/>
              </w:rPr>
            </w:pPr>
            <w:r w:rsidRPr="00A74965">
              <w:rPr>
                <w:rFonts w:ascii="Calibri" w:hAnsi="Calibri" w:cs="Calibri"/>
                <w:sz w:val="22"/>
                <w:szCs w:val="22"/>
              </w:rPr>
              <w:t>45 min</w:t>
            </w:r>
          </w:p>
        </w:tc>
        <w:tc>
          <w:tcPr>
            <w:tcW w:w="225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D55108" w14:textId="1F7EB5D3" w:rsidR="006F2D4F" w:rsidRPr="00A74965" w:rsidRDefault="00B5532C">
            <w:pPr>
              <w:rPr>
                <w:rFonts w:ascii="Calibri" w:hAnsi="Calibri" w:cs="Calibri"/>
                <w:sz w:val="22"/>
                <w:szCs w:val="22"/>
              </w:rPr>
            </w:pPr>
            <w:r w:rsidRPr="00A74965">
              <w:rPr>
                <w:rFonts w:ascii="Calibri" w:hAnsi="Calibri" w:cs="Calibri"/>
                <w:sz w:val="22"/>
                <w:szCs w:val="22"/>
              </w:rPr>
              <w:t>€ 46</w:t>
            </w:r>
            <w:r w:rsidR="00250B71">
              <w:rPr>
                <w:rFonts w:ascii="Calibri" w:hAnsi="Calibri" w:cs="Calibri"/>
                <w:sz w:val="22"/>
                <w:szCs w:val="22"/>
              </w:rPr>
              <w:t>,</w:t>
            </w:r>
            <w:r w:rsidRPr="00A74965">
              <w:rPr>
                <w:rFonts w:ascii="Calibri" w:hAnsi="Calibri" w:cs="Calibri"/>
                <w:sz w:val="22"/>
                <w:szCs w:val="22"/>
              </w:rPr>
              <w:t>14</w:t>
            </w:r>
          </w:p>
        </w:tc>
        <w:tc>
          <w:tcPr>
            <w:tcW w:w="225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D55109" w14:textId="0D255FC2" w:rsidR="006F2D4F" w:rsidRPr="00A74965" w:rsidRDefault="00B5532C">
            <w:pPr>
              <w:rPr>
                <w:rFonts w:ascii="Calibri" w:hAnsi="Calibri" w:cs="Calibri"/>
                <w:sz w:val="22"/>
                <w:szCs w:val="22"/>
              </w:rPr>
            </w:pPr>
            <w:r w:rsidRPr="00A74965">
              <w:rPr>
                <w:rFonts w:ascii="Calibri" w:hAnsi="Calibri" w:cs="Calibri"/>
                <w:sz w:val="22"/>
                <w:szCs w:val="22"/>
              </w:rPr>
              <w:t xml:space="preserve">€ </w:t>
            </w:r>
            <w:r w:rsidR="00250B71">
              <w:rPr>
                <w:rFonts w:ascii="Calibri" w:hAnsi="Calibri" w:cs="Calibri"/>
                <w:sz w:val="22"/>
                <w:szCs w:val="22"/>
              </w:rPr>
              <w:t>1.</w:t>
            </w:r>
            <w:r w:rsidRPr="00A74965">
              <w:rPr>
                <w:rFonts w:ascii="Calibri" w:hAnsi="Calibri" w:cs="Calibri"/>
                <w:sz w:val="22"/>
                <w:szCs w:val="22"/>
              </w:rPr>
              <w:t>707</w:t>
            </w:r>
            <w:r w:rsidR="00250B71">
              <w:rPr>
                <w:rFonts w:ascii="Calibri" w:hAnsi="Calibri" w:cs="Calibri"/>
                <w:sz w:val="22"/>
                <w:szCs w:val="22"/>
              </w:rPr>
              <w:t>,</w:t>
            </w:r>
            <w:r w:rsidRPr="00A74965">
              <w:rPr>
                <w:rFonts w:ascii="Calibri" w:hAnsi="Calibri" w:cs="Calibri"/>
                <w:sz w:val="22"/>
                <w:szCs w:val="22"/>
              </w:rPr>
              <w:t>18</w:t>
            </w:r>
          </w:p>
        </w:tc>
        <w:tc>
          <w:tcPr>
            <w:tcW w:w="225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D5510A" w14:textId="6CA4929C" w:rsidR="006F2D4F" w:rsidRPr="00A74965" w:rsidRDefault="00B5532C">
            <w:pPr>
              <w:rPr>
                <w:rFonts w:ascii="Calibri" w:hAnsi="Calibri" w:cs="Calibri"/>
                <w:sz w:val="22"/>
                <w:szCs w:val="22"/>
              </w:rPr>
            </w:pPr>
            <w:r w:rsidRPr="00A74965">
              <w:rPr>
                <w:rFonts w:ascii="Calibri" w:hAnsi="Calibri" w:cs="Calibri"/>
                <w:sz w:val="22"/>
                <w:szCs w:val="22"/>
              </w:rPr>
              <w:t>€ 170</w:t>
            </w:r>
            <w:r w:rsidR="00250B71">
              <w:rPr>
                <w:rFonts w:ascii="Calibri" w:hAnsi="Calibri" w:cs="Calibri"/>
                <w:sz w:val="22"/>
                <w:szCs w:val="22"/>
              </w:rPr>
              <w:t>,</w:t>
            </w:r>
            <w:r w:rsidRPr="00A74965">
              <w:rPr>
                <w:rFonts w:ascii="Calibri" w:hAnsi="Calibri" w:cs="Calibri"/>
                <w:sz w:val="22"/>
                <w:szCs w:val="22"/>
              </w:rPr>
              <w:t>72</w:t>
            </w:r>
          </w:p>
        </w:tc>
      </w:tr>
      <w:tr w:rsidR="006F2D4F" w:rsidRPr="00A74965" w14:paraId="7FD55110" w14:textId="77777777" w:rsidTr="002D7D06">
        <w:tc>
          <w:tcPr>
            <w:tcW w:w="225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D5510C" w14:textId="77777777" w:rsidR="006F2D4F" w:rsidRPr="00A74965" w:rsidRDefault="00B5532C">
            <w:pPr>
              <w:rPr>
                <w:rFonts w:ascii="Calibri" w:hAnsi="Calibri" w:cs="Calibri"/>
                <w:sz w:val="22"/>
                <w:szCs w:val="22"/>
              </w:rPr>
            </w:pPr>
            <w:r w:rsidRPr="00A74965">
              <w:rPr>
                <w:rFonts w:ascii="Calibri" w:hAnsi="Calibri" w:cs="Calibri"/>
                <w:sz w:val="22"/>
                <w:szCs w:val="22"/>
              </w:rPr>
              <w:t>30 min</w:t>
            </w:r>
          </w:p>
        </w:tc>
        <w:tc>
          <w:tcPr>
            <w:tcW w:w="225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D5510D" w14:textId="61CA8FC2" w:rsidR="006F2D4F" w:rsidRPr="00A74965" w:rsidRDefault="00B5532C">
            <w:pPr>
              <w:rPr>
                <w:rFonts w:ascii="Calibri" w:hAnsi="Calibri" w:cs="Calibri"/>
                <w:sz w:val="22"/>
                <w:szCs w:val="22"/>
              </w:rPr>
            </w:pPr>
            <w:r w:rsidRPr="00A74965">
              <w:rPr>
                <w:rFonts w:ascii="Calibri" w:hAnsi="Calibri" w:cs="Calibri"/>
                <w:sz w:val="22"/>
                <w:szCs w:val="22"/>
              </w:rPr>
              <w:t>€ 30</w:t>
            </w:r>
            <w:r w:rsidR="00250B71">
              <w:rPr>
                <w:rFonts w:ascii="Calibri" w:hAnsi="Calibri" w:cs="Calibri"/>
                <w:sz w:val="22"/>
                <w:szCs w:val="22"/>
              </w:rPr>
              <w:t>,</w:t>
            </w:r>
            <w:r w:rsidRPr="00A74965">
              <w:rPr>
                <w:rFonts w:ascii="Calibri" w:hAnsi="Calibri" w:cs="Calibri"/>
                <w:sz w:val="22"/>
                <w:szCs w:val="22"/>
              </w:rPr>
              <w:t>75</w:t>
            </w:r>
          </w:p>
        </w:tc>
        <w:tc>
          <w:tcPr>
            <w:tcW w:w="225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D5510E" w14:textId="4283C772" w:rsidR="006F2D4F" w:rsidRPr="00A74965" w:rsidRDefault="00B5532C">
            <w:pPr>
              <w:rPr>
                <w:rFonts w:ascii="Calibri" w:hAnsi="Calibri" w:cs="Calibri"/>
                <w:sz w:val="22"/>
                <w:szCs w:val="22"/>
              </w:rPr>
            </w:pPr>
            <w:r w:rsidRPr="00A74965">
              <w:rPr>
                <w:rFonts w:ascii="Calibri" w:hAnsi="Calibri" w:cs="Calibri"/>
                <w:sz w:val="22"/>
                <w:szCs w:val="22"/>
              </w:rPr>
              <w:t>€ 1</w:t>
            </w:r>
            <w:r w:rsidR="00250B71">
              <w:rPr>
                <w:rFonts w:ascii="Calibri" w:hAnsi="Calibri" w:cs="Calibri"/>
                <w:sz w:val="22"/>
                <w:szCs w:val="22"/>
              </w:rPr>
              <w:t>.</w:t>
            </w:r>
            <w:r w:rsidRPr="00A74965">
              <w:rPr>
                <w:rFonts w:ascii="Calibri" w:hAnsi="Calibri" w:cs="Calibri"/>
                <w:sz w:val="22"/>
                <w:szCs w:val="22"/>
              </w:rPr>
              <w:t>137</w:t>
            </w:r>
            <w:r w:rsidR="00250B71">
              <w:rPr>
                <w:rFonts w:ascii="Calibri" w:hAnsi="Calibri" w:cs="Calibri"/>
                <w:sz w:val="22"/>
                <w:szCs w:val="22"/>
              </w:rPr>
              <w:t>,</w:t>
            </w:r>
            <w:r w:rsidRPr="00A74965">
              <w:rPr>
                <w:rFonts w:ascii="Calibri" w:hAnsi="Calibri" w:cs="Calibri"/>
                <w:sz w:val="22"/>
                <w:szCs w:val="22"/>
              </w:rPr>
              <w:t>75</w:t>
            </w:r>
          </w:p>
        </w:tc>
        <w:tc>
          <w:tcPr>
            <w:tcW w:w="225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D5510F" w14:textId="161F224C" w:rsidR="006F2D4F" w:rsidRPr="00A74965" w:rsidRDefault="00B5532C">
            <w:pPr>
              <w:rPr>
                <w:rFonts w:ascii="Calibri" w:hAnsi="Calibri" w:cs="Calibri"/>
                <w:sz w:val="22"/>
                <w:szCs w:val="22"/>
              </w:rPr>
            </w:pPr>
            <w:r w:rsidRPr="00A74965">
              <w:rPr>
                <w:rFonts w:ascii="Calibri" w:hAnsi="Calibri" w:cs="Calibri"/>
                <w:sz w:val="22"/>
                <w:szCs w:val="22"/>
              </w:rPr>
              <w:t>€ 113</w:t>
            </w:r>
            <w:r w:rsidR="00250B71">
              <w:rPr>
                <w:rFonts w:ascii="Calibri" w:hAnsi="Calibri" w:cs="Calibri"/>
                <w:sz w:val="22"/>
                <w:szCs w:val="22"/>
              </w:rPr>
              <w:t>,</w:t>
            </w:r>
            <w:r w:rsidRPr="00A74965">
              <w:rPr>
                <w:rFonts w:ascii="Calibri" w:hAnsi="Calibri" w:cs="Calibri"/>
                <w:sz w:val="22"/>
                <w:szCs w:val="22"/>
              </w:rPr>
              <w:t>78</w:t>
            </w:r>
          </w:p>
        </w:tc>
      </w:tr>
      <w:tr w:rsidR="006F2D4F" w:rsidRPr="00A74965" w14:paraId="7FD55115" w14:textId="77777777" w:rsidTr="002D7D06">
        <w:tc>
          <w:tcPr>
            <w:tcW w:w="225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AF3BAC" w14:textId="77777777" w:rsidR="0003423B" w:rsidRDefault="00B5532C">
            <w:pPr>
              <w:rPr>
                <w:rFonts w:ascii="Calibri" w:hAnsi="Calibri" w:cs="Calibri"/>
                <w:sz w:val="22"/>
                <w:szCs w:val="22"/>
              </w:rPr>
            </w:pPr>
            <w:r w:rsidRPr="00A74965">
              <w:rPr>
                <w:rFonts w:ascii="Calibri" w:hAnsi="Calibri" w:cs="Calibri"/>
                <w:sz w:val="22"/>
                <w:szCs w:val="22"/>
              </w:rPr>
              <w:t xml:space="preserve">Travel expenses </w:t>
            </w:r>
          </w:p>
          <w:p w14:paraId="7FD55111" w14:textId="1B00CEA3" w:rsidR="006F2D4F" w:rsidRPr="00A74965" w:rsidRDefault="00B5532C">
            <w:pPr>
              <w:rPr>
                <w:rFonts w:ascii="Calibri" w:hAnsi="Calibri" w:cs="Calibri"/>
                <w:sz w:val="22"/>
                <w:szCs w:val="22"/>
              </w:rPr>
            </w:pPr>
            <w:r w:rsidRPr="00A74965">
              <w:rPr>
                <w:rFonts w:ascii="Calibri" w:hAnsi="Calibri" w:cs="Calibri"/>
                <w:sz w:val="22"/>
                <w:szCs w:val="22"/>
              </w:rPr>
              <w:t xml:space="preserve">€ 0.23/km </w:t>
            </w:r>
            <w:r w:rsidR="0003423B">
              <w:rPr>
                <w:rStyle w:val="Voetnootmarkering"/>
                <w:rFonts w:ascii="Calibri" w:hAnsi="Calibri" w:cs="Calibri"/>
                <w:sz w:val="22"/>
                <w:szCs w:val="22"/>
              </w:rPr>
              <w:footnoteReference w:id="3"/>
            </w:r>
          </w:p>
        </w:tc>
        <w:tc>
          <w:tcPr>
            <w:tcW w:w="225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D55112" w14:textId="77777777" w:rsidR="006F2D4F" w:rsidRPr="00A74965" w:rsidRDefault="006F2D4F">
            <w:pPr>
              <w:rPr>
                <w:rFonts w:ascii="Calibri" w:hAnsi="Calibri" w:cs="Calibri"/>
                <w:sz w:val="22"/>
                <w:szCs w:val="22"/>
              </w:rPr>
            </w:pPr>
          </w:p>
        </w:tc>
        <w:tc>
          <w:tcPr>
            <w:tcW w:w="225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D55113" w14:textId="77777777" w:rsidR="006F2D4F" w:rsidRPr="00A74965" w:rsidRDefault="006F2D4F">
            <w:pPr>
              <w:rPr>
                <w:rFonts w:ascii="Calibri" w:hAnsi="Calibri" w:cs="Calibri"/>
                <w:sz w:val="22"/>
                <w:szCs w:val="22"/>
              </w:rPr>
            </w:pPr>
          </w:p>
        </w:tc>
        <w:tc>
          <w:tcPr>
            <w:tcW w:w="225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D55114" w14:textId="77777777" w:rsidR="006F2D4F" w:rsidRPr="00A74965" w:rsidRDefault="006F2D4F">
            <w:pPr>
              <w:rPr>
                <w:rFonts w:ascii="Calibri" w:hAnsi="Calibri" w:cs="Calibri"/>
                <w:sz w:val="22"/>
                <w:szCs w:val="22"/>
              </w:rPr>
            </w:pPr>
          </w:p>
        </w:tc>
      </w:tr>
    </w:tbl>
    <w:p w14:paraId="7FD55116" w14:textId="77777777" w:rsidR="006F2D4F" w:rsidRPr="00A74965" w:rsidRDefault="006F2D4F">
      <w:pPr>
        <w:spacing w:before="200"/>
        <w:rPr>
          <w:rFonts w:ascii="Calibri" w:hAnsi="Calibri" w:cs="Calibri"/>
          <w:sz w:val="22"/>
          <w:szCs w:val="22"/>
        </w:rPr>
      </w:pPr>
    </w:p>
    <w:p w14:paraId="7FD55117" w14:textId="77777777" w:rsidR="006F2D4F" w:rsidRDefault="00B5532C" w:rsidP="00A74965">
      <w:pPr>
        <w:pStyle w:val="Lijstalinea"/>
        <w:numPr>
          <w:ilvl w:val="0"/>
          <w:numId w:val="3"/>
        </w:numPr>
        <w:rPr>
          <w:rFonts w:ascii="Calibri" w:hAnsi="Calibri" w:cs="Calibri"/>
          <w:sz w:val="22"/>
          <w:szCs w:val="22"/>
        </w:rPr>
      </w:pPr>
      <w:r w:rsidRPr="00A74965">
        <w:rPr>
          <w:rFonts w:ascii="Calibri" w:hAnsi="Calibri" w:cs="Calibri"/>
          <w:sz w:val="22"/>
          <w:szCs w:val="22"/>
        </w:rPr>
        <w:t>At the start of each season, the rate will be increased in accordance with the guidelines of the Kunstenbond. You will receive information about this price increase by e-mail at least one month in advance.</w:t>
      </w:r>
    </w:p>
    <w:p w14:paraId="1BA40418" w14:textId="77777777" w:rsidR="00A74965" w:rsidRDefault="00A74965" w:rsidP="009C2692">
      <w:pPr>
        <w:ind w:left="360"/>
        <w:rPr>
          <w:rFonts w:ascii="Calibri" w:hAnsi="Calibri" w:cs="Calibri"/>
          <w:sz w:val="22"/>
          <w:szCs w:val="22"/>
        </w:rPr>
      </w:pPr>
    </w:p>
    <w:p w14:paraId="7FD55118" w14:textId="77777777" w:rsidR="006F2D4F" w:rsidRPr="009C2692" w:rsidRDefault="00B5532C" w:rsidP="009C2692">
      <w:pPr>
        <w:pStyle w:val="Lijstalinea"/>
        <w:numPr>
          <w:ilvl w:val="0"/>
          <w:numId w:val="3"/>
        </w:numPr>
        <w:rPr>
          <w:rFonts w:ascii="Calibri" w:hAnsi="Calibri" w:cs="Calibri"/>
          <w:sz w:val="22"/>
          <w:szCs w:val="22"/>
        </w:rPr>
      </w:pPr>
      <w:r w:rsidRPr="009C2692">
        <w:rPr>
          <w:rFonts w:ascii="Calibri" w:hAnsi="Calibri" w:cs="Calibri"/>
          <w:sz w:val="22"/>
          <w:szCs w:val="22"/>
        </w:rPr>
        <w:t>The trial lesson is entirely free of charge and does not commit you to anything. The pupil may begin lessons at any time.</w:t>
      </w:r>
    </w:p>
    <w:p w14:paraId="4B5531CF" w14:textId="77777777" w:rsidR="009C2692" w:rsidRDefault="009C2692" w:rsidP="009C2692">
      <w:pPr>
        <w:rPr>
          <w:rFonts w:ascii="Calibri" w:hAnsi="Calibri" w:cs="Calibri"/>
          <w:sz w:val="22"/>
          <w:szCs w:val="22"/>
        </w:rPr>
      </w:pPr>
    </w:p>
    <w:p w14:paraId="7FD55119" w14:textId="77777777" w:rsidR="006F2D4F" w:rsidRDefault="00B5532C" w:rsidP="009C2692">
      <w:pPr>
        <w:pStyle w:val="Lijstalinea"/>
        <w:numPr>
          <w:ilvl w:val="0"/>
          <w:numId w:val="3"/>
        </w:numPr>
        <w:rPr>
          <w:rFonts w:ascii="Calibri" w:hAnsi="Calibri" w:cs="Calibri"/>
          <w:sz w:val="22"/>
          <w:szCs w:val="22"/>
        </w:rPr>
      </w:pPr>
      <w:r w:rsidRPr="009C2692">
        <w:rPr>
          <w:rFonts w:ascii="Calibri" w:hAnsi="Calibri" w:cs="Calibri"/>
          <w:sz w:val="22"/>
          <w:szCs w:val="22"/>
        </w:rPr>
        <w:t>The season runs this year from 31 August 2026 to 9 July 2027. During this period, the pupil is entitled to 37 lessons (37 lesson weeks) or 19 lessons (19 lesson weeks for a fortnightly arrangement).</w:t>
      </w:r>
    </w:p>
    <w:p w14:paraId="33FABA77" w14:textId="77777777" w:rsidR="009C2692" w:rsidRPr="009C2692" w:rsidRDefault="009C2692" w:rsidP="009C2692">
      <w:pPr>
        <w:pStyle w:val="Lijstalinea"/>
        <w:rPr>
          <w:rFonts w:ascii="Calibri" w:hAnsi="Calibri" w:cs="Calibri"/>
          <w:sz w:val="22"/>
          <w:szCs w:val="22"/>
        </w:rPr>
      </w:pPr>
    </w:p>
    <w:p w14:paraId="7FD5511A" w14:textId="77777777" w:rsidR="006F2D4F" w:rsidRDefault="00B5532C" w:rsidP="009C2692">
      <w:pPr>
        <w:pStyle w:val="Lijstalinea"/>
        <w:numPr>
          <w:ilvl w:val="0"/>
          <w:numId w:val="3"/>
        </w:numPr>
        <w:rPr>
          <w:rFonts w:ascii="Calibri" w:hAnsi="Calibri" w:cs="Calibri"/>
          <w:sz w:val="22"/>
          <w:szCs w:val="22"/>
        </w:rPr>
      </w:pPr>
      <w:r w:rsidRPr="009C2692">
        <w:rPr>
          <w:rFonts w:ascii="Calibri" w:hAnsi="Calibri" w:cs="Calibri"/>
          <w:sz w:val="22"/>
          <w:szCs w:val="22"/>
        </w:rPr>
        <w:t>The annual rate is based on 37 lessons (37 lesson weeks) per season, or 19 lessons (19 lesson weeks) per season. School holidays are not included in this amount and will not be charged. If the pupil starts after the beginning of the season, the number of remaining lessons for that season will be calculated.</w:t>
      </w:r>
    </w:p>
    <w:p w14:paraId="59C5FDDD" w14:textId="77777777" w:rsidR="009C2692" w:rsidRPr="009C2692" w:rsidRDefault="009C2692" w:rsidP="009C2692">
      <w:pPr>
        <w:pStyle w:val="Lijstalinea"/>
        <w:rPr>
          <w:rFonts w:ascii="Calibri" w:hAnsi="Calibri" w:cs="Calibri"/>
          <w:sz w:val="22"/>
          <w:szCs w:val="22"/>
        </w:rPr>
      </w:pPr>
    </w:p>
    <w:p w14:paraId="7FD5511B" w14:textId="77777777" w:rsidR="006F2D4F" w:rsidRDefault="00B5532C" w:rsidP="009C2692">
      <w:pPr>
        <w:pStyle w:val="Lijstalinea"/>
        <w:numPr>
          <w:ilvl w:val="0"/>
          <w:numId w:val="3"/>
        </w:numPr>
        <w:rPr>
          <w:rFonts w:ascii="Calibri" w:hAnsi="Calibri" w:cs="Calibri"/>
          <w:sz w:val="22"/>
          <w:szCs w:val="22"/>
        </w:rPr>
      </w:pPr>
      <w:r w:rsidRPr="009C2692">
        <w:rPr>
          <w:rFonts w:ascii="Calibri" w:hAnsi="Calibri" w:cs="Calibri"/>
          <w:sz w:val="22"/>
          <w:szCs w:val="22"/>
        </w:rPr>
        <w:t>The annual rate is to be paid in 10 monthly instalments, in advance. You will receive an invoice by e-mail and a payment request via WhatsApp around the first of each month.</w:t>
      </w:r>
    </w:p>
    <w:p w14:paraId="59408DDB" w14:textId="77777777" w:rsidR="009C2692" w:rsidRPr="009C2692" w:rsidRDefault="009C2692" w:rsidP="009C2692">
      <w:pPr>
        <w:pStyle w:val="Lijstalinea"/>
        <w:rPr>
          <w:rFonts w:ascii="Calibri" w:hAnsi="Calibri" w:cs="Calibri"/>
          <w:sz w:val="22"/>
          <w:szCs w:val="22"/>
        </w:rPr>
      </w:pPr>
    </w:p>
    <w:p w14:paraId="7FD5511C" w14:textId="77777777" w:rsidR="006F2D4F" w:rsidRDefault="00B5532C" w:rsidP="009C2692">
      <w:pPr>
        <w:pStyle w:val="Lijstalinea"/>
        <w:numPr>
          <w:ilvl w:val="0"/>
          <w:numId w:val="3"/>
        </w:numPr>
        <w:rPr>
          <w:rFonts w:ascii="Calibri" w:hAnsi="Calibri" w:cs="Calibri"/>
          <w:sz w:val="22"/>
          <w:szCs w:val="22"/>
        </w:rPr>
      </w:pPr>
      <w:r w:rsidRPr="009C2692">
        <w:rPr>
          <w:rFonts w:ascii="Calibri" w:hAnsi="Calibri" w:cs="Calibri"/>
          <w:sz w:val="22"/>
          <w:szCs w:val="22"/>
        </w:rPr>
        <w:t>If a pupil joins partway through the season, the number of remaining lessons will be calculated and divided equally over the remaining months, and invoiced accordingly.</w:t>
      </w:r>
    </w:p>
    <w:p w14:paraId="25173CBB" w14:textId="77777777" w:rsidR="009C2692" w:rsidRPr="009C2692" w:rsidRDefault="009C2692" w:rsidP="009C2692">
      <w:pPr>
        <w:pStyle w:val="Lijstalinea"/>
        <w:rPr>
          <w:rFonts w:ascii="Calibri" w:hAnsi="Calibri" w:cs="Calibri"/>
          <w:sz w:val="22"/>
          <w:szCs w:val="22"/>
        </w:rPr>
      </w:pPr>
    </w:p>
    <w:p w14:paraId="7FD5511D" w14:textId="77777777" w:rsidR="006F2D4F" w:rsidRDefault="00B5532C" w:rsidP="009C2692">
      <w:pPr>
        <w:pStyle w:val="Lijstalinea"/>
        <w:numPr>
          <w:ilvl w:val="0"/>
          <w:numId w:val="3"/>
        </w:numPr>
        <w:rPr>
          <w:rFonts w:ascii="Calibri" w:hAnsi="Calibri" w:cs="Calibri"/>
          <w:sz w:val="22"/>
          <w:szCs w:val="22"/>
        </w:rPr>
      </w:pPr>
      <w:r w:rsidRPr="009C2692">
        <w:rPr>
          <w:rFonts w:ascii="Calibri" w:hAnsi="Calibri" w:cs="Calibri"/>
          <w:sz w:val="22"/>
          <w:szCs w:val="22"/>
        </w:rPr>
        <w:t>Travel expenses are invoiced monthly in advance, based on the number of lessons scheduled for that month.</w:t>
      </w:r>
    </w:p>
    <w:p w14:paraId="79DBFADF" w14:textId="77777777" w:rsidR="009C2692" w:rsidRPr="009C2692" w:rsidRDefault="009C2692" w:rsidP="009C2692">
      <w:pPr>
        <w:pStyle w:val="Lijstalinea"/>
        <w:rPr>
          <w:rFonts w:ascii="Calibri" w:hAnsi="Calibri" w:cs="Calibri"/>
          <w:sz w:val="22"/>
          <w:szCs w:val="22"/>
        </w:rPr>
      </w:pPr>
    </w:p>
    <w:p w14:paraId="7FD5511E" w14:textId="77777777" w:rsidR="006F2D4F" w:rsidRDefault="00B5532C" w:rsidP="009C2692">
      <w:pPr>
        <w:pStyle w:val="Lijstalinea"/>
        <w:numPr>
          <w:ilvl w:val="0"/>
          <w:numId w:val="3"/>
        </w:numPr>
        <w:rPr>
          <w:rFonts w:ascii="Calibri" w:hAnsi="Calibri" w:cs="Calibri"/>
          <w:sz w:val="22"/>
          <w:szCs w:val="22"/>
        </w:rPr>
      </w:pPr>
      <w:r w:rsidRPr="009C2692">
        <w:rPr>
          <w:rFonts w:ascii="Calibri" w:hAnsi="Calibri" w:cs="Calibri"/>
          <w:sz w:val="22"/>
          <w:szCs w:val="22"/>
        </w:rPr>
        <w:t>School holidays follow the official holiday schedule for the Noord region (see appendix).</w:t>
      </w:r>
    </w:p>
    <w:p w14:paraId="46759504" w14:textId="77777777" w:rsidR="009C2692" w:rsidRPr="009C2692" w:rsidRDefault="009C2692" w:rsidP="009C2692">
      <w:pPr>
        <w:pStyle w:val="Lijstalinea"/>
        <w:rPr>
          <w:rFonts w:ascii="Calibri" w:hAnsi="Calibri" w:cs="Calibri"/>
          <w:sz w:val="22"/>
          <w:szCs w:val="22"/>
        </w:rPr>
      </w:pPr>
    </w:p>
    <w:p w14:paraId="7FD5511F" w14:textId="77777777" w:rsidR="006F2D4F" w:rsidRDefault="00B5532C" w:rsidP="009C2692">
      <w:pPr>
        <w:pStyle w:val="Lijstalinea"/>
        <w:numPr>
          <w:ilvl w:val="0"/>
          <w:numId w:val="3"/>
        </w:numPr>
        <w:rPr>
          <w:rFonts w:ascii="Calibri" w:hAnsi="Calibri" w:cs="Calibri"/>
          <w:sz w:val="22"/>
          <w:szCs w:val="22"/>
        </w:rPr>
      </w:pPr>
      <w:r w:rsidRPr="009C2692">
        <w:rPr>
          <w:rFonts w:ascii="Calibri" w:hAnsi="Calibri" w:cs="Calibri"/>
          <w:sz w:val="22"/>
          <w:szCs w:val="22"/>
        </w:rPr>
        <w:lastRenderedPageBreak/>
        <w:t>No lessons are given during school holidays. However, this period may be used to arrange catch-up lessons by mutual agreement. The pupil may choose whether or not to take piano lessons during the official holiday periods. Lessons will always cease during the Christmas and summer holidays.</w:t>
      </w:r>
    </w:p>
    <w:p w14:paraId="06CF7B7D" w14:textId="77777777" w:rsidR="009C2692" w:rsidRPr="009C2692" w:rsidRDefault="009C2692" w:rsidP="009C2692">
      <w:pPr>
        <w:pStyle w:val="Lijstalinea"/>
        <w:rPr>
          <w:rFonts w:ascii="Calibri" w:hAnsi="Calibri" w:cs="Calibri"/>
          <w:sz w:val="22"/>
          <w:szCs w:val="22"/>
        </w:rPr>
      </w:pPr>
    </w:p>
    <w:p w14:paraId="7FD55120" w14:textId="77777777" w:rsidR="006F2D4F" w:rsidRDefault="00B5532C" w:rsidP="009C2692">
      <w:pPr>
        <w:pStyle w:val="Lijstalinea"/>
        <w:numPr>
          <w:ilvl w:val="0"/>
          <w:numId w:val="3"/>
        </w:numPr>
        <w:rPr>
          <w:rFonts w:ascii="Calibri" w:hAnsi="Calibri" w:cs="Calibri"/>
          <w:sz w:val="22"/>
          <w:szCs w:val="22"/>
        </w:rPr>
      </w:pPr>
      <w:r w:rsidRPr="009C2692">
        <w:rPr>
          <w:rFonts w:ascii="Calibri" w:hAnsi="Calibri" w:cs="Calibri"/>
          <w:sz w:val="22"/>
          <w:szCs w:val="22"/>
        </w:rPr>
        <w:t>Lessons cancelled by the pupil outside of official school holidays must always be paid for. These lessons may, where possible, be rescheduled within a maximum of 4 weeks after the original date of the cancelled lesson.</w:t>
      </w:r>
    </w:p>
    <w:p w14:paraId="373BBC1B" w14:textId="77777777" w:rsidR="009C2692" w:rsidRPr="009C2692" w:rsidRDefault="009C2692" w:rsidP="009C2692">
      <w:pPr>
        <w:pStyle w:val="Lijstalinea"/>
        <w:rPr>
          <w:rFonts w:ascii="Calibri" w:hAnsi="Calibri" w:cs="Calibri"/>
          <w:sz w:val="22"/>
          <w:szCs w:val="22"/>
        </w:rPr>
      </w:pPr>
    </w:p>
    <w:p w14:paraId="7FD55121" w14:textId="77777777" w:rsidR="006F2D4F" w:rsidRDefault="00B5532C" w:rsidP="009C2692">
      <w:pPr>
        <w:pStyle w:val="Lijstalinea"/>
        <w:numPr>
          <w:ilvl w:val="0"/>
          <w:numId w:val="3"/>
        </w:numPr>
        <w:rPr>
          <w:rFonts w:ascii="Calibri" w:hAnsi="Calibri" w:cs="Calibri"/>
          <w:sz w:val="22"/>
          <w:szCs w:val="22"/>
        </w:rPr>
      </w:pPr>
      <w:r w:rsidRPr="009C2692">
        <w:rPr>
          <w:rFonts w:ascii="Calibri" w:hAnsi="Calibri" w:cs="Calibri"/>
          <w:sz w:val="22"/>
          <w:szCs w:val="22"/>
        </w:rPr>
        <w:t>For lessons cancelled by me, I will always offer an alternative time slot within a maximum of 4 weeks. If it is not possible to reschedule the lesson within this period, the lesson will not be charged.</w:t>
      </w:r>
    </w:p>
    <w:p w14:paraId="05C1AC25" w14:textId="77777777" w:rsidR="009C2692" w:rsidRPr="009C2692" w:rsidRDefault="009C2692" w:rsidP="009C2692">
      <w:pPr>
        <w:pStyle w:val="Lijstalinea"/>
        <w:rPr>
          <w:rFonts w:ascii="Calibri" w:hAnsi="Calibri" w:cs="Calibri"/>
          <w:sz w:val="22"/>
          <w:szCs w:val="22"/>
        </w:rPr>
      </w:pPr>
    </w:p>
    <w:p w14:paraId="7FD55122" w14:textId="77777777" w:rsidR="006F2D4F" w:rsidRDefault="00B5532C" w:rsidP="009C2692">
      <w:pPr>
        <w:pStyle w:val="Lijstalinea"/>
        <w:numPr>
          <w:ilvl w:val="0"/>
          <w:numId w:val="3"/>
        </w:numPr>
        <w:rPr>
          <w:rFonts w:ascii="Calibri" w:hAnsi="Calibri" w:cs="Calibri"/>
          <w:sz w:val="22"/>
          <w:szCs w:val="22"/>
        </w:rPr>
      </w:pPr>
      <w:r w:rsidRPr="009C2692">
        <w:rPr>
          <w:rFonts w:ascii="Calibri" w:hAnsi="Calibri" w:cs="Calibri"/>
          <w:sz w:val="22"/>
          <w:szCs w:val="22"/>
        </w:rPr>
        <w:t>During the current lesson season, the pupil may cancel piano lessons with a notice period of four lessons. If the pupil wishes to stop at the end of the season, they must give notice by e-mail no later than one calendar month before the start of the new season. If this is not done, the first four lessons of the new season will be invoiced.</w:t>
      </w:r>
    </w:p>
    <w:p w14:paraId="3527F260" w14:textId="77777777" w:rsidR="009C2692" w:rsidRPr="009C2692" w:rsidRDefault="009C2692" w:rsidP="009C2692">
      <w:pPr>
        <w:pStyle w:val="Lijstalinea"/>
        <w:rPr>
          <w:rFonts w:ascii="Calibri" w:hAnsi="Calibri" w:cs="Calibri"/>
          <w:sz w:val="22"/>
          <w:szCs w:val="22"/>
        </w:rPr>
      </w:pPr>
    </w:p>
    <w:p w14:paraId="7FD55123" w14:textId="77777777" w:rsidR="006F2D4F" w:rsidRPr="009C2692" w:rsidRDefault="00B5532C" w:rsidP="009C2692">
      <w:pPr>
        <w:pStyle w:val="Lijstalinea"/>
        <w:numPr>
          <w:ilvl w:val="0"/>
          <w:numId w:val="3"/>
        </w:numPr>
        <w:rPr>
          <w:rFonts w:ascii="Calibri" w:hAnsi="Calibri" w:cs="Calibri"/>
          <w:sz w:val="22"/>
          <w:szCs w:val="22"/>
        </w:rPr>
      </w:pPr>
      <w:r w:rsidRPr="009C2692">
        <w:rPr>
          <w:rFonts w:ascii="Calibri" w:hAnsi="Calibri" w:cs="Calibri"/>
          <w:sz w:val="22"/>
          <w:szCs w:val="22"/>
        </w:rPr>
        <w:t>If the pupil becomes ill for an extended period, lessons must continue to be paid for during four lesson weeks. After this period, no further lessons will be charged and the lessons will be considered cancelled.</w:t>
      </w:r>
    </w:p>
    <w:p w14:paraId="7FD55124" w14:textId="77777777" w:rsidR="006F2D4F" w:rsidRPr="00A74965" w:rsidRDefault="006F2D4F">
      <w:pPr>
        <w:spacing w:before="300"/>
        <w:rPr>
          <w:rFonts w:ascii="Calibri" w:hAnsi="Calibri" w:cs="Calibri"/>
          <w:sz w:val="22"/>
          <w:szCs w:val="22"/>
        </w:rPr>
      </w:pPr>
    </w:p>
    <w:p w14:paraId="7FD55127" w14:textId="4D17305B" w:rsidR="006F2D4F" w:rsidRPr="00A74965" w:rsidRDefault="00B5532C">
      <w:pPr>
        <w:rPr>
          <w:rFonts w:ascii="Calibri" w:hAnsi="Calibri" w:cs="Calibri"/>
          <w:sz w:val="22"/>
          <w:szCs w:val="22"/>
        </w:rPr>
      </w:pPr>
      <w:r w:rsidRPr="00A74965">
        <w:rPr>
          <w:rFonts w:ascii="Calibri" w:hAnsi="Calibri" w:cs="Calibri"/>
          <w:sz w:val="22"/>
          <w:szCs w:val="22"/>
        </w:rPr>
        <w:t xml:space="preserve"> </w:t>
      </w:r>
    </w:p>
    <w:sectPr w:rsidR="006F2D4F" w:rsidRPr="00A749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02727" w14:textId="77777777" w:rsidR="00436298" w:rsidRDefault="00436298" w:rsidP="00A13F84">
      <w:r>
        <w:separator/>
      </w:r>
    </w:p>
  </w:endnote>
  <w:endnote w:type="continuationSeparator" w:id="0">
    <w:p w14:paraId="0F8B1A9D" w14:textId="77777777" w:rsidR="00436298" w:rsidRDefault="00436298" w:rsidP="00A1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2443E" w14:textId="77777777" w:rsidR="00436298" w:rsidRDefault="00436298" w:rsidP="00A13F84">
      <w:r>
        <w:separator/>
      </w:r>
    </w:p>
  </w:footnote>
  <w:footnote w:type="continuationSeparator" w:id="0">
    <w:p w14:paraId="45233340" w14:textId="77777777" w:rsidR="00436298" w:rsidRDefault="00436298" w:rsidP="00A13F84">
      <w:r>
        <w:continuationSeparator/>
      </w:r>
    </w:p>
  </w:footnote>
  <w:footnote w:id="1">
    <w:p w14:paraId="6F55C729" w14:textId="35CE8458" w:rsidR="00A13F84" w:rsidRPr="00770B50" w:rsidRDefault="0003423B">
      <w:pPr>
        <w:pStyle w:val="Voetnoottekst"/>
        <w:rPr>
          <w:sz w:val="17"/>
          <w:szCs w:val="17"/>
        </w:rPr>
      </w:pPr>
      <w:r>
        <w:rPr>
          <w:rStyle w:val="Voetnootmarkering"/>
        </w:rPr>
        <w:footnoteRef/>
      </w:r>
      <w:r w:rsidR="00A13F84" w:rsidRPr="00770B50">
        <w:rPr>
          <w:rFonts w:ascii="Calibri" w:hAnsi="Calibri" w:cs="Calibri"/>
          <w:sz w:val="17"/>
          <w:szCs w:val="17"/>
        </w:rPr>
        <w:t>Calculation: annual rate ÷ 10 months = monthly amount.</w:t>
      </w:r>
    </w:p>
  </w:footnote>
  <w:footnote w:id="2">
    <w:p w14:paraId="0780597B" w14:textId="2CAB538F" w:rsidR="0003423B" w:rsidRDefault="0003423B">
      <w:pPr>
        <w:pStyle w:val="Voetnoottekst"/>
      </w:pPr>
      <w:r>
        <w:rPr>
          <w:rStyle w:val="Voetnootmarkering"/>
        </w:rPr>
        <w:footnoteRef/>
      </w:r>
      <w:r>
        <w:t xml:space="preserve"> </w:t>
      </w:r>
      <w:r w:rsidRPr="00770B50">
        <w:rPr>
          <w:rFonts w:ascii="Calibri" w:hAnsi="Calibri" w:cs="Calibri"/>
          <w:sz w:val="17"/>
          <w:szCs w:val="17"/>
        </w:rPr>
        <w:t>The trial lesson is free of charge if lessons are continued.</w:t>
      </w:r>
    </w:p>
  </w:footnote>
  <w:footnote w:id="3">
    <w:p w14:paraId="0903F6EB" w14:textId="3678E71E" w:rsidR="0003423B" w:rsidRPr="0003423B" w:rsidRDefault="0003423B" w:rsidP="00250B71">
      <w:pPr>
        <w:pStyle w:val="Voetnoottekst"/>
        <w:rPr>
          <w:sz w:val="18"/>
          <w:szCs w:val="18"/>
        </w:rPr>
      </w:pPr>
      <w:r>
        <w:rPr>
          <w:rStyle w:val="Voetnootmarkering"/>
        </w:rPr>
        <w:footnoteRef/>
      </w:r>
      <w:r>
        <w:t xml:space="preserve"> </w:t>
      </w:r>
      <w:r w:rsidRPr="00770B50">
        <w:rPr>
          <w:rFonts w:ascii="Calibri" w:hAnsi="Calibri" w:cs="Calibri"/>
          <w:sz w:val="17"/>
          <w:szCs w:val="17"/>
        </w:rPr>
        <w:t xml:space="preserve">Travel expenses are always calculated as a single journey, based on the distance from the teacher’s home address to the pupil’s </w:t>
      </w:r>
      <w:r w:rsidR="00250B71">
        <w:rPr>
          <w:rFonts w:ascii="Calibri" w:hAnsi="Calibri" w:cs="Calibri"/>
          <w:sz w:val="17"/>
          <w:szCs w:val="17"/>
        </w:rPr>
        <w:t xml:space="preserve">    </w:t>
      </w:r>
      <w:r w:rsidRPr="00770B50">
        <w:rPr>
          <w:rFonts w:ascii="Calibri" w:hAnsi="Calibri" w:cs="Calibri"/>
          <w:sz w:val="17"/>
          <w:szCs w:val="17"/>
        </w:rPr>
        <w:t>home address.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5EA1"/>
    <w:multiLevelType w:val="hybridMultilevel"/>
    <w:tmpl w:val="2DF8F1C4"/>
    <w:lvl w:ilvl="0" w:tplc="B3DA4106">
      <w:start w:val="1"/>
      <w:numFmt w:val="bullet"/>
      <w:lvlText w:val="•"/>
      <w:lvlJc w:val="left"/>
      <w:pPr>
        <w:ind w:left="720" w:hanging="360"/>
      </w:pPr>
    </w:lvl>
    <w:lvl w:ilvl="1" w:tplc="EEE8F8C0">
      <w:numFmt w:val="decimal"/>
      <w:lvlText w:val=""/>
      <w:lvlJc w:val="left"/>
    </w:lvl>
    <w:lvl w:ilvl="2" w:tplc="8230F870">
      <w:numFmt w:val="decimal"/>
      <w:lvlText w:val=""/>
      <w:lvlJc w:val="left"/>
    </w:lvl>
    <w:lvl w:ilvl="3" w:tplc="710AEFBC">
      <w:numFmt w:val="decimal"/>
      <w:lvlText w:val=""/>
      <w:lvlJc w:val="left"/>
    </w:lvl>
    <w:lvl w:ilvl="4" w:tplc="BDC47C9C">
      <w:numFmt w:val="decimal"/>
      <w:lvlText w:val=""/>
      <w:lvlJc w:val="left"/>
    </w:lvl>
    <w:lvl w:ilvl="5" w:tplc="CFEC2960">
      <w:numFmt w:val="decimal"/>
      <w:lvlText w:val=""/>
      <w:lvlJc w:val="left"/>
    </w:lvl>
    <w:lvl w:ilvl="6" w:tplc="CA3E3C40">
      <w:numFmt w:val="decimal"/>
      <w:lvlText w:val=""/>
      <w:lvlJc w:val="left"/>
    </w:lvl>
    <w:lvl w:ilvl="7" w:tplc="B0C6429E">
      <w:numFmt w:val="decimal"/>
      <w:lvlText w:val=""/>
      <w:lvlJc w:val="left"/>
    </w:lvl>
    <w:lvl w:ilvl="8" w:tplc="3758AF90">
      <w:numFmt w:val="decimal"/>
      <w:lvlText w:val=""/>
      <w:lvlJc w:val="left"/>
    </w:lvl>
  </w:abstractNum>
  <w:abstractNum w:abstractNumId="1" w15:restartNumberingAfterBreak="0">
    <w:nsid w:val="358F6E8A"/>
    <w:multiLevelType w:val="hybridMultilevel"/>
    <w:tmpl w:val="DE8AFC78"/>
    <w:lvl w:ilvl="0" w:tplc="3D86AC16">
      <w:start w:val="1"/>
      <w:numFmt w:val="bullet"/>
      <w:lvlText w:val="●"/>
      <w:lvlJc w:val="left"/>
      <w:pPr>
        <w:ind w:left="720" w:hanging="360"/>
      </w:pPr>
    </w:lvl>
    <w:lvl w:ilvl="1" w:tplc="79B0DE36">
      <w:start w:val="1"/>
      <w:numFmt w:val="bullet"/>
      <w:lvlText w:val="○"/>
      <w:lvlJc w:val="left"/>
      <w:pPr>
        <w:ind w:left="1440" w:hanging="360"/>
      </w:pPr>
    </w:lvl>
    <w:lvl w:ilvl="2" w:tplc="7010A1CA">
      <w:start w:val="1"/>
      <w:numFmt w:val="bullet"/>
      <w:lvlText w:val="■"/>
      <w:lvlJc w:val="left"/>
      <w:pPr>
        <w:ind w:left="2160" w:hanging="360"/>
      </w:pPr>
    </w:lvl>
    <w:lvl w:ilvl="3" w:tplc="7458BEB2">
      <w:start w:val="1"/>
      <w:numFmt w:val="bullet"/>
      <w:lvlText w:val="●"/>
      <w:lvlJc w:val="left"/>
      <w:pPr>
        <w:ind w:left="2880" w:hanging="360"/>
      </w:pPr>
    </w:lvl>
    <w:lvl w:ilvl="4" w:tplc="3F02BB9E">
      <w:start w:val="1"/>
      <w:numFmt w:val="bullet"/>
      <w:lvlText w:val="○"/>
      <w:lvlJc w:val="left"/>
      <w:pPr>
        <w:ind w:left="3600" w:hanging="360"/>
      </w:pPr>
    </w:lvl>
    <w:lvl w:ilvl="5" w:tplc="0F8A8420">
      <w:start w:val="1"/>
      <w:numFmt w:val="bullet"/>
      <w:lvlText w:val="■"/>
      <w:lvlJc w:val="left"/>
      <w:pPr>
        <w:ind w:left="4320" w:hanging="360"/>
      </w:pPr>
    </w:lvl>
    <w:lvl w:ilvl="6" w:tplc="1E200542">
      <w:start w:val="1"/>
      <w:numFmt w:val="bullet"/>
      <w:lvlText w:val="●"/>
      <w:lvlJc w:val="left"/>
      <w:pPr>
        <w:ind w:left="5040" w:hanging="360"/>
      </w:pPr>
    </w:lvl>
    <w:lvl w:ilvl="7" w:tplc="20EAF1CE">
      <w:start w:val="1"/>
      <w:numFmt w:val="bullet"/>
      <w:lvlText w:val="●"/>
      <w:lvlJc w:val="left"/>
      <w:pPr>
        <w:ind w:left="5760" w:hanging="360"/>
      </w:pPr>
    </w:lvl>
    <w:lvl w:ilvl="8" w:tplc="FB300E04">
      <w:start w:val="1"/>
      <w:numFmt w:val="bullet"/>
      <w:lvlText w:val="●"/>
      <w:lvlJc w:val="left"/>
      <w:pPr>
        <w:ind w:left="6480" w:hanging="360"/>
      </w:pPr>
    </w:lvl>
  </w:abstractNum>
  <w:abstractNum w:abstractNumId="2" w15:restartNumberingAfterBreak="0">
    <w:nsid w:val="74814A53"/>
    <w:multiLevelType w:val="hybridMultilevel"/>
    <w:tmpl w:val="1780E5B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3045375">
    <w:abstractNumId w:val="1"/>
    <w:lvlOverride w:ilvl="0">
      <w:startOverride w:val="1"/>
    </w:lvlOverride>
  </w:num>
  <w:num w:numId="2" w16cid:durableId="843470662">
    <w:abstractNumId w:val="0"/>
    <w:lvlOverride w:ilvl="0">
      <w:startOverride w:val="1"/>
    </w:lvlOverride>
  </w:num>
  <w:num w:numId="3" w16cid:durableId="1164590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D4F"/>
    <w:rsid w:val="0003423B"/>
    <w:rsid w:val="00250B71"/>
    <w:rsid w:val="002D7D06"/>
    <w:rsid w:val="00436298"/>
    <w:rsid w:val="00631328"/>
    <w:rsid w:val="006F2D4F"/>
    <w:rsid w:val="00770B50"/>
    <w:rsid w:val="00806C0E"/>
    <w:rsid w:val="00984E95"/>
    <w:rsid w:val="009C2692"/>
    <w:rsid w:val="00A13F84"/>
    <w:rsid w:val="00A74965"/>
    <w:rsid w:val="00B5532C"/>
    <w:rsid w:val="00D41172"/>
    <w:rsid w:val="00D62EFB"/>
    <w:rsid w:val="00F83E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FD550F6"/>
  <w15:docId w15:val="{98A7A1C7-7AB1-D648-8E2F-6B37647E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240" w:after="120"/>
      <w:outlineLvl w:val="0"/>
    </w:pPr>
    <w:rPr>
      <w:b/>
      <w:bCs/>
      <w:sz w:val="28"/>
      <w:szCs w:val="28"/>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2452</Characters>
  <Application>Microsoft Office Word</Application>
  <DocSecurity>0</DocSecurity>
  <Lines>81</Lines>
  <Paragraphs>41</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Saskia Roos</cp:lastModifiedBy>
  <cp:revision>3</cp:revision>
  <dcterms:created xsi:type="dcterms:W3CDTF">2026-06-18T11:52:00Z</dcterms:created>
  <dcterms:modified xsi:type="dcterms:W3CDTF">2026-06-18T11:53:00Z</dcterms:modified>
</cp:coreProperties>
</file>